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A54" w:rsidRPr="00EE142B" w:rsidRDefault="00BF3A54" w:rsidP="00BF3A54">
      <w:pPr>
        <w:spacing w:after="0" w:line="288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</w:t>
      </w:r>
    </w:p>
    <w:p w:rsidR="00BF3A54" w:rsidRPr="00EE142B" w:rsidRDefault="00BF3A54" w:rsidP="00BF3A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 </w:t>
      </w:r>
    </w:p>
    <w:p w:rsidR="00BF3A54" w:rsidRPr="00EE142B" w:rsidRDefault="00BF3A54" w:rsidP="00BF3A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E142B">
        <w:rPr>
          <w:rFonts w:ascii="Times New Roman" w:hAnsi="Times New Roman" w:cs="Times New Roman"/>
          <w:b/>
        </w:rPr>
        <w:t>МЕТОДИКА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РАСПРЕДЕЛЕНИЯ СУБВЕНЦИЙ, ПРЕДОСТАВЛЯЕМЫХ БЮДЖЕТАМ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МУНИЦИПАЛЬНЫХ РАЙОНОВ И ГОРОДСКИХ ОКРУГОВ ИВАНОВСКОЙ ОБЛАСТИ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НА ОСУЩЕСТВЛЕНИЕ ПЕРЕДАННЫХ ОРГАНАМ МЕСТНОГО САМОУПРАВЛЕНИЯ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МУНИЦИПАЛЬНЫХ РАЙОНОВ И ГОРОДСКИХ ОКРУГОВ ИВАНОВСКОЙ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ОБЛАСТИ ГОСУДАРСТВЕННЫХ ПОЛНОМОЧИЙ ИВАНОВСКОЙ ОБЛАСТИ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ПО ПРЕДОСТАВЛЕНИЮ БЕСПЛАТНОГО ГОРЯЧЕГО ПИТАНИЯ ОБУЧАЮЩИМСЯ,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ПОЛУЧАЮЩИМ НАЧАЛЬНОЕ ОБЩЕЕ, ОСНОВНОЕ ОБЩЕЕ И СРЕДНЕЕ ОБЩЕЕ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ОБРАЗОВАНИЕ В МУНИЦИПАЛЬНЫХ ОБРАЗОВАТЕЛЬНЫХ ОРГАНИЗАЦИЯХ,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ИЗ ЧИСЛА ДЕТЕЙ, ПАСЫНКОВ И ПАДЧЕРИЦ ГРАЖДАН, ПРИНИМАЮЩИХ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УЧАСТИЕ (ПРИНИМАВШИХ УЧАСТИЕ, В ТОМ ЧИСЛЕ ПОГИБШИХ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(УМЕРШИХ)) В СПЕЦИАЛЬНОЙ ВОЕННОЙ ОПЕРАЦИИ, ПРОВОДИМОЙ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С 24 ФЕВРАЛЯ 2022 ГОДА, ИЗ ЧИСЛА ВОЕННОСЛУЖАЩИХ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И СОТРУДНИКОВ ФЕДЕРАЛЬНЫХ ОРГАНОВ ИСПОЛНИТЕЛЬНОЙ ВЛАСТИ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И ФЕДЕРАЛЬНЫХ ГОСУДАРСТВЕННЫХ ОРГАНОВ, В КОТОРЫХ ФЕДЕРАЛЬНЫМ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ЗАКОНОМ ПРЕДУСМОТРЕНА ВОЕННАЯ СЛУЖБА, СОТРУДНИКОВ ОРГАНОВ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ВНУТРЕННИХ ДЕЛ РОССИЙСКОЙ ФЕДЕРАЦИИ, ГРАЖДАН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РОССИЙСКОЙ ФЕДЕРАЦИИ, ЗАКЛЮЧИВШИХ ПОСЛЕ 21 СЕНТЯБРЯ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2022 ГОДА КОНТРАКТ В СООТВЕТСТВИИ С ПУНКТОМ 7 СТАТЬИ 38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ФЕДЕРАЛЬНОГО ЗАКОНА ОТ 28.03.1998 N 53-ФЗ "О ВОИНСКОЙ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ОБЯЗАННОСТИ И ВОЕННОЙ СЛУЖБЕ" ИЛИ ЗАКЛЮЧИВШИХ КОНТРАКТ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О ДОБРОВОЛЬНОМ СОДЕЙСТВИИ В ВЫПОЛНЕНИИ ЗАДАЧ, ВОЗЛОЖЕННЫХ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НА ВООРУЖЕННЫЕ СИЛЫ РОССИЙСКОЙ ФЕДЕРАЦИИ, СОТРУДНИКОВ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УГОЛОВНО-ИСПОЛНИТЕЛЬНОЙ СИСТЕМЫ РОССИЙСКОЙ ФЕДЕРАЦИИ,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ВЫПОЛНЯЮЩИХ (ВЫПОЛНЯВШИХ) ВОЗЛОЖЕННЫЕ НА НИХ ЗАДАЧИ В ПЕРИОД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ПРОВЕДЕНИЯ СПЕЦИАЛЬНОЙ ВОЕННОЙ ОПЕРАЦИИ, А ТАКЖЕ ГРАЖДАН,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ПРИЗВАННЫХ НА ВОЕННУЮ СЛУЖБУ ПО МОБИЛИЗАЦИИ</w:t>
      </w:r>
    </w:p>
    <w:p w:rsidR="00BF3A54" w:rsidRPr="000B5288" w:rsidRDefault="00BF3A54" w:rsidP="00BF3A54">
      <w:pPr>
        <w:pStyle w:val="ConsPlusTitle"/>
        <w:jc w:val="center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В ВООРУЖЕННЫЕ СИЛЫ РОССИЙСКОЙ ФЕДЕРАЦИИ</w:t>
      </w:r>
    </w:p>
    <w:p w:rsidR="00BF3A54" w:rsidRPr="000B5288" w:rsidRDefault="00BF3A54" w:rsidP="00BF3A54">
      <w:pPr>
        <w:pStyle w:val="ConsPlusNormal"/>
        <w:spacing w:after="1"/>
        <w:rPr>
          <w:rFonts w:ascii="Times New Roman" w:hAnsi="Times New Roman" w:cs="Times New Roman"/>
        </w:rPr>
      </w:pPr>
    </w:p>
    <w:p w:rsidR="00BF3A54" w:rsidRPr="000B5288" w:rsidRDefault="00BF3A54" w:rsidP="00BF3A54">
      <w:pPr>
        <w:pStyle w:val="ConsPlusNormal"/>
        <w:jc w:val="center"/>
        <w:rPr>
          <w:rFonts w:ascii="Times New Roman" w:hAnsi="Times New Roman" w:cs="Times New Roman"/>
        </w:rPr>
      </w:pP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 xml:space="preserve">1. Общий объем субвенций, предоставляемых из областного бюджета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</w:t>
      </w:r>
      <w:hyperlink r:id="rId4" w:tooltip="Федеральный закон от 28.03.1998 N 53-ФЗ (ред. от 29.09.2025) &quot;О воинской обязанности и военной службе&quot; {КонсультантПлюс}">
        <w:r w:rsidRPr="000B5288">
          <w:rPr>
            <w:rFonts w:ascii="Times New Roman" w:hAnsi="Times New Roman" w:cs="Times New Roman"/>
            <w:color w:val="0000FF"/>
          </w:rPr>
          <w:t>пунктом 7 статьи 38</w:t>
        </w:r>
      </w:hyperlink>
      <w:r w:rsidRPr="000B5288">
        <w:rPr>
          <w:rFonts w:ascii="Times New Roman" w:hAnsi="Times New Roman" w:cs="Times New Roman"/>
        </w:rPr>
        <w:t xml:space="preserve"> Федерального закона от 28.03.1998 N 53-ФЗ "О воинской обязанности и военной службе"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 (далее - дети, участники СВО),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 xml:space="preserve">Общий объем субвенций, предоставляемых из областного бюджета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</w:t>
      </w:r>
      <w:r w:rsidRPr="000B5288">
        <w:rPr>
          <w:rFonts w:ascii="Times New Roman" w:hAnsi="Times New Roman" w:cs="Times New Roman"/>
        </w:rPr>
        <w:lastRenderedPageBreak/>
        <w:t>основное общее и среднее общее образование в муниципальных образовательных организациях, из числа детей участников СВО, определяется по формуле:</w:t>
      </w: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  <w:noProof/>
          <w:position w:val="-23"/>
        </w:rPr>
        <w:drawing>
          <wp:inline distT="0" distB="0" distL="0" distR="0" wp14:anchorId="763BEACC" wp14:editId="73AB8745">
            <wp:extent cx="1291590" cy="445770"/>
            <wp:effectExtent l="0" t="0" r="0" b="0"/>
            <wp:docPr id="6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159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B5288">
        <w:rPr>
          <w:rFonts w:ascii="Times New Roman" w:hAnsi="Times New Roman" w:cs="Times New Roman"/>
        </w:rPr>
        <w:t>V</w:t>
      </w:r>
      <w:r w:rsidRPr="000B5288">
        <w:rPr>
          <w:rFonts w:ascii="Times New Roman" w:hAnsi="Times New Roman" w:cs="Times New Roman"/>
          <w:vertAlign w:val="subscript"/>
        </w:rPr>
        <w:t>о</w:t>
      </w:r>
      <w:proofErr w:type="spellEnd"/>
      <w:r w:rsidRPr="000B5288">
        <w:rPr>
          <w:rFonts w:ascii="Times New Roman" w:hAnsi="Times New Roman" w:cs="Times New Roman"/>
        </w:rPr>
        <w:t xml:space="preserve"> - общий объем субвенций, предоставляемых из областного бюджета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 участников СВО;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0B5288">
        <w:rPr>
          <w:rFonts w:ascii="Times New Roman" w:hAnsi="Times New Roman" w:cs="Times New Roman"/>
        </w:rPr>
        <w:t>V</w:t>
      </w:r>
      <w:r w:rsidRPr="000B5288">
        <w:rPr>
          <w:rFonts w:ascii="Times New Roman" w:hAnsi="Times New Roman" w:cs="Times New Roman"/>
          <w:vertAlign w:val="subscript"/>
        </w:rPr>
        <w:t>i</w:t>
      </w:r>
      <w:proofErr w:type="spellEnd"/>
      <w:r w:rsidRPr="000B5288">
        <w:rPr>
          <w:rFonts w:ascii="Times New Roman" w:hAnsi="Times New Roman" w:cs="Times New Roman"/>
        </w:rPr>
        <w:t xml:space="preserve"> - размер субвенции, предоставляемой бюджету i-</w:t>
      </w:r>
      <w:proofErr w:type="spellStart"/>
      <w:r w:rsidRPr="000B5288">
        <w:rPr>
          <w:rFonts w:ascii="Times New Roman" w:hAnsi="Times New Roman" w:cs="Times New Roman"/>
        </w:rPr>
        <w:t>го</w:t>
      </w:r>
      <w:proofErr w:type="spellEnd"/>
      <w:r w:rsidRPr="000B5288">
        <w:rPr>
          <w:rFonts w:ascii="Times New Roman" w:hAnsi="Times New Roman" w:cs="Times New Roman"/>
        </w:rPr>
        <w:t xml:space="preserve"> муниципального района, городского округа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 участников СВО;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n - количество муниципальных районов и городских округов Ивановской области, бюджетам которых предоставляется субвенция.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2. Размер субвенции бюджету муниципального района и городского округа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 участников СВО определяется по формуле:</w:t>
      </w: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B5288">
        <w:rPr>
          <w:rFonts w:ascii="Times New Roman" w:hAnsi="Times New Roman" w:cs="Times New Roman"/>
        </w:rPr>
        <w:t>Vi</w:t>
      </w:r>
      <w:proofErr w:type="spellEnd"/>
      <w:r w:rsidRPr="000B5288">
        <w:rPr>
          <w:rFonts w:ascii="Times New Roman" w:hAnsi="Times New Roman" w:cs="Times New Roman"/>
        </w:rPr>
        <w:t xml:space="preserve"> = (</w:t>
      </w:r>
      <w:proofErr w:type="spellStart"/>
      <w:r w:rsidRPr="000B5288">
        <w:rPr>
          <w:rFonts w:ascii="Times New Roman" w:hAnsi="Times New Roman" w:cs="Times New Roman"/>
        </w:rPr>
        <w:t>Ki</w:t>
      </w:r>
      <w:proofErr w:type="spellEnd"/>
      <w:r w:rsidRPr="000B5288">
        <w:rPr>
          <w:rFonts w:ascii="Times New Roman" w:hAnsi="Times New Roman" w:cs="Times New Roman"/>
        </w:rPr>
        <w:t xml:space="preserve"> x n + </w:t>
      </w:r>
      <w:proofErr w:type="spellStart"/>
      <w:r w:rsidRPr="000B5288">
        <w:rPr>
          <w:rFonts w:ascii="Times New Roman" w:hAnsi="Times New Roman" w:cs="Times New Roman"/>
        </w:rPr>
        <w:t>Pi</w:t>
      </w:r>
      <w:proofErr w:type="spellEnd"/>
      <w:r w:rsidRPr="000B5288">
        <w:rPr>
          <w:rFonts w:ascii="Times New Roman" w:hAnsi="Times New Roman" w:cs="Times New Roman"/>
        </w:rPr>
        <w:t xml:space="preserve"> x m) x С, где</w:t>
      </w: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3A54" w:rsidRPr="000B5288" w:rsidRDefault="00BF3A54" w:rsidP="00BF3A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0B5288">
        <w:rPr>
          <w:rFonts w:ascii="Times New Roman" w:hAnsi="Times New Roman" w:cs="Times New Roman"/>
        </w:rPr>
        <w:t>Vi</w:t>
      </w:r>
      <w:proofErr w:type="spellEnd"/>
      <w:r w:rsidRPr="000B5288">
        <w:rPr>
          <w:rFonts w:ascii="Times New Roman" w:hAnsi="Times New Roman" w:cs="Times New Roman"/>
        </w:rPr>
        <w:t xml:space="preserve"> - размер субвенции бюджету i-</w:t>
      </w:r>
      <w:proofErr w:type="spellStart"/>
      <w:r w:rsidRPr="000B5288">
        <w:rPr>
          <w:rFonts w:ascii="Times New Roman" w:hAnsi="Times New Roman" w:cs="Times New Roman"/>
        </w:rPr>
        <w:t>го</w:t>
      </w:r>
      <w:proofErr w:type="spellEnd"/>
      <w:r w:rsidRPr="000B5288">
        <w:rPr>
          <w:rFonts w:ascii="Times New Roman" w:hAnsi="Times New Roman" w:cs="Times New Roman"/>
        </w:rPr>
        <w:t xml:space="preserve"> муниципального района и городского округа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 участников СВО;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0B5288">
        <w:rPr>
          <w:rFonts w:ascii="Times New Roman" w:hAnsi="Times New Roman" w:cs="Times New Roman"/>
        </w:rPr>
        <w:t>Ki</w:t>
      </w:r>
      <w:proofErr w:type="spellEnd"/>
      <w:r w:rsidRPr="000B5288">
        <w:rPr>
          <w:rFonts w:ascii="Times New Roman" w:hAnsi="Times New Roman" w:cs="Times New Roman"/>
        </w:rPr>
        <w:t xml:space="preserve"> - прогнозная численность обучающихся, получающих основное общее и среднее общее образование в муниципальных образовательных организациях, из числа детей участников СВО в i-м муниципальном районе, городском округе Ивановской области по данным органов местного самоуправления;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n - среднее количество учебных дней в году для обучающихся, получающих основное общее и среднее общее образование: 204 дня при 6-дневной учебной неделе, 170 дней при 5-дневной учебной неделе;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0B5288">
        <w:rPr>
          <w:rFonts w:ascii="Times New Roman" w:hAnsi="Times New Roman" w:cs="Times New Roman"/>
        </w:rPr>
        <w:t>Pi</w:t>
      </w:r>
      <w:proofErr w:type="spellEnd"/>
      <w:r w:rsidRPr="000B5288">
        <w:rPr>
          <w:rFonts w:ascii="Times New Roman" w:hAnsi="Times New Roman" w:cs="Times New Roman"/>
        </w:rPr>
        <w:t xml:space="preserve"> - прогнозная численность обучающихся, получающих начальное общее в муниципальных образовательных организациях, из числа детей участников СВО в i-м муниципальном районе, городском округе Ивановской области по данным органов местного самоуправления;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m - среднее количество учебных дней в году для обучающихся, получающих начальное общее образование: 165 дней - для 1-х классов, 170 дней - для 2 - 4 классов (в 2024 году: 118 дней);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С - стоимость питания на одного обучающегося, получающего начальное общее, основное общее и среднее общее образование, в день, установленная нормативным правовым актом Правительства Ивановской области.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 xml:space="preserve">При организации в муниципальной образовательной организации горячего питания </w:t>
      </w:r>
      <w:r w:rsidRPr="000B5288">
        <w:rPr>
          <w:rFonts w:ascii="Times New Roman" w:hAnsi="Times New Roman" w:cs="Times New Roman"/>
        </w:rPr>
        <w:lastRenderedPageBreak/>
        <w:t>обучающихся, получающих начальное общее, основное общее и среднее общее образование, из числа детей участников СВО его стоимость определяется исходя из максимальной стоимости питания в данной муниципальной образовательной организации.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Под максимальной стоимостью питания в муниципальной образовательной организации понимается предельная стоимость горячего питания обучающихся, получающих начальное общее, основное общее и среднее общее образование, установленная правовым актом муниципальной образовательной организации.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Обеспечение бесплатным горячим питанием обучающихся, получающих начальное общее, основное общее и среднее общее образование в муниципальных образовательных организациях, из числа детей участников СВО осуществляется в пределах средств, доведенных муниципальной образовательной организации на указанные цели.</w:t>
      </w:r>
    </w:p>
    <w:p w:rsidR="00BF3A54" w:rsidRPr="000B5288" w:rsidRDefault="00BF3A54" w:rsidP="00BF3A54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0B5288">
        <w:rPr>
          <w:rFonts w:ascii="Times New Roman" w:hAnsi="Times New Roman" w:cs="Times New Roman"/>
        </w:rPr>
        <w:t>3. Показателем (критерием) распределения общего объема субвенций бюджетам муниципальных районов и городских округов Ивановской области на осуществление переданных органам местного самоуправления государственных полномочий Ивановской области по предоставлению бесплатного горячего питания обучающимся, получающим начальное общее, основное общее и среднее общее образование в муниципальных образовательных организациях, из числа детей участников СВО является численность обучающихся, получающих начальное общее, основное общее и среднее общее образование в муниципальных образовательных организациях, из числа детей участников СВО по данным органов местного самоуправления.</w:t>
      </w:r>
    </w:p>
    <w:p w:rsidR="00763855" w:rsidRPr="00BF3A54" w:rsidRDefault="00763855" w:rsidP="00BF3A54">
      <w:bookmarkStart w:id="0" w:name="_GoBack"/>
      <w:bookmarkEnd w:id="0"/>
    </w:p>
    <w:sectPr w:rsidR="00763855" w:rsidRPr="00BF3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1F3"/>
    <w:rsid w:val="00763855"/>
    <w:rsid w:val="008021F3"/>
    <w:rsid w:val="00BF3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8F3EE3-1CA1-44B8-8F6F-D2C0BCDDF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21F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F3A5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https://login.consultant.ru/link/?req=doc&amp;base=LAW&amp;n=515492&amp;date=15.10.2025&amp;dst=1187&amp;fie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1255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2</cp:revision>
  <dcterms:created xsi:type="dcterms:W3CDTF">2025-10-15T12:22:00Z</dcterms:created>
  <dcterms:modified xsi:type="dcterms:W3CDTF">2025-10-15T13:29:00Z</dcterms:modified>
</cp:coreProperties>
</file>